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rFonts w:ascii="Calibri" w:cs="Calibri" w:eastAsia="Calibri" w:hAnsi="Calibri"/>
          <w:b w:val="1"/>
          <w:color w:val="666666"/>
          <w:sz w:val="54"/>
          <w:szCs w:val="5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rFonts w:ascii="Calibri" w:cs="Calibri" w:eastAsia="Calibri" w:hAnsi="Calibri"/>
          <w:b w:val="1"/>
          <w:i w:val="0"/>
          <w:smallCaps w:val="0"/>
          <w:strike w:val="0"/>
          <w:color w:val="666666"/>
          <w:sz w:val="30"/>
          <w:szCs w:val="30"/>
          <w:u w:val="none"/>
          <w:shd w:fill="auto" w:val="clear"/>
          <w:vertAlign w:val="baseline"/>
        </w:rPr>
      </w:pPr>
      <w:r w:rsidDel="00000000" w:rsidR="00000000" w:rsidRPr="00000000">
        <w:rPr>
          <w:rFonts w:ascii="Calibri" w:cs="Calibri" w:eastAsia="Calibri" w:hAnsi="Calibri"/>
          <w:sz w:val="30"/>
          <w:szCs w:val="30"/>
          <w:rtl w:val="0"/>
        </w:rPr>
        <w:t xml:space="preserve">For Immediate Release- </w:t>
      </w:r>
      <w:r w:rsidDel="00000000" w:rsidR="00000000" w:rsidRPr="00000000">
        <w:rPr>
          <w:rFonts w:ascii="Calibri" w:cs="Calibri" w:eastAsia="Calibri" w:hAnsi="Calibri"/>
          <w:b w:val="1"/>
          <w:color w:val="666666"/>
          <w:sz w:val="30"/>
          <w:szCs w:val="30"/>
          <w:rtl w:val="0"/>
        </w:rPr>
        <w:t xml:space="preserve">Hispanic Chamber of Commerce and Northwestern Mutual Launch Partnership to Provide Hispanic Individuals with World-Class Financial Representative Internship Experience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sz w:val="30"/>
          <w:szCs w:val="30"/>
        </w:rPr>
        <w:sectPr>
          <w:headerReference r:id="rId7" w:type="default"/>
          <w:headerReference r:id="rId8" w:type="first"/>
          <w:footerReference r:id="rId9" w:type="default"/>
          <w:footerReference r:id="rId10" w:type="first"/>
          <w:pgSz w:h="15840" w:w="12240" w:orient="portrait"/>
          <w:pgMar w:bottom="1440" w:top="1980" w:left="1080" w:right="1080" w:header="720" w:footer="576"/>
          <w:pgNumType w:start="1"/>
          <w:titlePg w:val="1"/>
        </w:sectPr>
      </w:pP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Pittsburgh, PA - The Pittsburgh Metropolitan Area Hispanic Chamber of Commerce (PMAHCC) has partnered with Northwestern Mutual to provide three Hispanic individuals with a unique opportunity to gain the knowledge, tools, and credentials to start their own business in the financial industry, as well as provide them with leadership experience and a path to personal financial independence. This world-class internship has been named in the top 100 internships in the United States for 25 years and is now being provided to three Hispanic individuals through this partnership program.</w:t>
      </w:r>
    </w:p>
    <w:p w:rsidR="00000000" w:rsidDel="00000000" w:rsidP="00000000" w:rsidRDefault="00000000" w:rsidRPr="00000000" w14:paraId="00000005">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goal of this program is to provide Latino students and/or young professionals with an internship experience that enables them to gain valuable skills and experience in the financial industry. The internship will help them build their confidence, develop a professional network, and change people’s lives by helping them achieve financial freedom. Applications must be submitted no later than March 31, 2023 at </w:t>
      </w:r>
      <w:hyperlink r:id="rId11">
        <w:r w:rsidDel="00000000" w:rsidR="00000000" w:rsidRPr="00000000">
          <w:rPr>
            <w:rFonts w:ascii="Calibri" w:cs="Calibri" w:eastAsia="Calibri" w:hAnsi="Calibri"/>
            <w:color w:val="1155cc"/>
            <w:sz w:val="24"/>
            <w:szCs w:val="24"/>
            <w:u w:val="single"/>
            <w:rtl w:val="0"/>
          </w:rPr>
          <w:t xml:space="preserve">www.pmahcc.org/financialintern</w:t>
        </w:r>
      </w:hyperlink>
      <w:r w:rsidDel="00000000" w:rsidR="00000000" w:rsidRPr="00000000">
        <w:rPr>
          <w:rFonts w:ascii="Calibri" w:cs="Calibri" w:eastAsia="Calibri" w:hAnsi="Calibri"/>
          <w:sz w:val="24"/>
          <w:szCs w:val="24"/>
          <w:rtl w:val="0"/>
        </w:rPr>
        <w:t xml:space="preserve">. The program will begin in May 2023 and the awardees will be notified by April 3, 2023.</w:t>
      </w:r>
    </w:p>
    <w:p w:rsidR="00000000" w:rsidDel="00000000" w:rsidP="00000000" w:rsidRDefault="00000000" w:rsidRPr="00000000" w14:paraId="00000007">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qualify for this opportunity, applicants must be full-time students, with juniors and seniors preferred, who possess entrepreneurial and sales curiosity, excellent time-management skills, are highly involved on campus (leader, campus orgs, student government, etc), and have an interest in financial literacy and planning tools.</w:t>
      </w:r>
    </w:p>
    <w:p w:rsidR="00000000" w:rsidDel="00000000" w:rsidP="00000000" w:rsidRDefault="00000000" w:rsidRPr="00000000" w14:paraId="00000009">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Financial Representative Intern at Northwestern Mutual Pittsburgh, the selected interns will help their clients live more and worry less through the unique approach to financial planning. The interns, who come from varying academic backgrounds and experiences, will begin to build a financial planning practice while employing local and nationwide experts, exclusive financial products, and the support of a Fortune 100 company.</w:t>
      </w:r>
    </w:p>
    <w:p w:rsidR="00000000" w:rsidDel="00000000" w:rsidP="00000000" w:rsidRDefault="00000000" w:rsidRPr="00000000" w14:paraId="0000000B">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interns will have the opportunity to build their client base through prospecting and networking, call on potential clients and set meetings to understand their financial goals, prepare plans and offer useful recommendations, gain exposure to planning software platforms, get licensed with their Life, Accident, and Health insurance license, and participate in weekly coaching, training, and development meetings.</w:t>
      </w:r>
    </w:p>
    <w:p w:rsidR="00000000" w:rsidDel="00000000" w:rsidP="00000000" w:rsidRDefault="00000000" w:rsidRPr="00000000" w14:paraId="0000000D">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Pittsburgh Metropolitan Area Hispanic Chamber of Commerce is thrilled to partner with Northwestern Mutual to provide this world-class internship experience to three Hispanic individuals. We believe this opportunity will provide invaluable experience and training to our community, enabling them to achieve personal and professional success," said Melanie Marie Boyer, Executive Director of PMAHCC.</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PMAHCC is a principal regional advocate for the Hispanic business community's civic and economic interests. The mission of the PMAHCC is to develop, promote, and advocate on behalf of Hispanic businesses and professionals in the Pittsburgh region while encouraging the advancement and economic growth of Pittsburgh’s Hispanic community.</w:t>
      </w:r>
    </w:p>
    <w:p w:rsidR="00000000" w:rsidDel="00000000" w:rsidP="00000000" w:rsidRDefault="00000000" w:rsidRPr="00000000" w14:paraId="00000011">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visit www.pmahcc.org.</w:t>
      </w:r>
    </w:p>
    <w:p w:rsidR="00000000" w:rsidDel="00000000" w:rsidP="00000000" w:rsidRDefault="00000000" w:rsidRPr="00000000" w14:paraId="00000013">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p w:rsidR="00000000" w:rsidDel="00000000" w:rsidP="00000000" w:rsidRDefault="00000000" w:rsidRPr="00000000" w14:paraId="00000015">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Pittsburgh Metropolitan Area Hispanic Chamber of Commerce</w:t>
      </w:r>
    </w:p>
    <w:p w:rsidR="00000000" w:rsidDel="00000000" w:rsidP="00000000" w:rsidRDefault="00000000" w:rsidRPr="00000000" w14:paraId="0000001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Chamber@pmahcc.org</w:t>
      </w:r>
    </w:p>
    <w:p w:rsidR="00000000" w:rsidDel="00000000" w:rsidP="00000000" w:rsidRDefault="00000000" w:rsidRPr="00000000" w14:paraId="00000017">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412-533-9300</w:t>
      </w:r>
    </w:p>
    <w:p w:rsidR="00000000" w:rsidDel="00000000" w:rsidP="00000000" w:rsidRDefault="00000000" w:rsidRPr="00000000" w14:paraId="00000018">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Northwestern Mutual</w:t>
      </w:r>
    </w:p>
    <w:p w:rsidR="00000000" w:rsidDel="00000000" w:rsidP="00000000" w:rsidRDefault="00000000" w:rsidRPr="00000000" w14:paraId="0000001A">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Jenna Hasson, Director of Selection</w:t>
      </w:r>
    </w:p>
    <w:p w:rsidR="00000000" w:rsidDel="00000000" w:rsidP="00000000" w:rsidRDefault="00000000" w:rsidRPr="00000000" w14:paraId="0000001B">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jenna.hasson@nm.com</w:t>
      </w:r>
    </w:p>
    <w:p w:rsidR="00000000" w:rsidDel="00000000" w:rsidP="00000000" w:rsidRDefault="00000000" w:rsidRPr="00000000" w14:paraId="0000001C">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724-944-5835</w:t>
      </w:r>
      <w:r w:rsidDel="00000000" w:rsidR="00000000" w:rsidRPr="00000000">
        <w:rPr>
          <w:rtl w:val="0"/>
        </w:rPr>
      </w:r>
    </w:p>
    <w:sectPr>
      <w:headerReference r:id="rId12" w:type="default"/>
      <w:type w:val="continuous"/>
      <w:pgSz w:h="15840" w:w="12240" w:orient="portrait"/>
      <w:pgMar w:bottom="1440" w:top="922" w:left="1296" w:right="1296" w:header="720"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80" w:before="180" w:line="280"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0" w:before="80" w:line="240" w:lineRule="auto"/>
      <w:rPr>
        <w:rFonts w:ascii="Arial" w:cs="Arial" w:eastAsia="Arial" w:hAnsi="Arial"/>
        <w:smallCaps w:val="1"/>
        <w:color w:val="a6a6a6"/>
        <w:sz w:val="24"/>
        <w:szCs w:val="24"/>
      </w:rPr>
    </w:pPr>
    <w:r w:rsidDel="00000000" w:rsidR="00000000" w:rsidRPr="00000000">
      <w:rPr>
        <w:rFonts w:ascii="Arial" w:cs="Arial" w:eastAsia="Arial" w:hAnsi="Arial"/>
        <w:smallCaps w:val="1"/>
        <w:color w:val="a6a6a6"/>
        <w:sz w:val="24"/>
        <w:szCs w:val="24"/>
        <w:rtl w:val="0"/>
      </w:rPr>
      <w:t xml:space="preserve">Financial Internship Press Release</w:t>
    </w:r>
  </w:p>
  <w:p w:rsidR="00000000" w:rsidDel="00000000" w:rsidP="00000000" w:rsidRDefault="00000000" w:rsidRPr="00000000" w14:paraId="00000025">
    <w:pPr>
      <w:spacing w:after="0" w:before="80" w:line="240" w:lineRule="auto"/>
      <w:rPr>
        <w:rFonts w:ascii="Arial" w:cs="Arial" w:eastAsia="Arial" w:hAnsi="Arial"/>
        <w:smallCaps w:val="1"/>
        <w:color w:val="a6a6a6"/>
        <w:sz w:val="24"/>
        <w:szCs w:val="24"/>
      </w:rPr>
    </w:pPr>
    <w:r w:rsidDel="00000000" w:rsidR="00000000" w:rsidRPr="00000000">
      <w:rPr>
        <w:rFonts w:ascii="Arial" w:cs="Arial" w:eastAsia="Arial" w:hAnsi="Arial"/>
        <w:smallCaps w:val="1"/>
        <w:color w:val="a6a6a6"/>
        <w:sz w:val="24"/>
        <w:szCs w:val="24"/>
        <w:rtl w:val="0"/>
      </w:rPr>
      <w:t xml:space="preserve">3/15/2023</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leader="none" w:pos="9360"/>
        <w:tab w:val="left" w:leader="none" w:pos="630"/>
      </w:tabs>
      <w:spacing w:after="0" w:before="0" w:line="240" w:lineRule="auto"/>
      <w:ind w:left="0" w:right="0" w:firstLine="0"/>
      <w:jc w:val="left"/>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888b8d"/>
        <w:sz w:val="22"/>
        <w:szCs w:val="22"/>
        <w:u w:val="none"/>
        <w:shd w:fill="auto" w:val="clear"/>
        <w:vertAlign w:val="baseline"/>
      </w:rPr>
    </w:pPr>
    <w:r w:rsidDel="00000000" w:rsidR="00000000" w:rsidRPr="00000000">
      <w:rPr>
        <w:rFonts w:ascii="Arial" w:cs="Arial" w:eastAsia="Arial" w:hAnsi="Arial"/>
        <w:color w:val="888b8d"/>
      </w:rPr>
      <w:drawing>
        <wp:inline distB="114300" distT="114300" distL="114300" distR="114300">
          <wp:extent cx="4569847" cy="86201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69847"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888b8d"/>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a6a6a6"/>
        <w:sz w:val="24"/>
        <w:szCs w:val="24"/>
        <w:u w:val="none"/>
        <w:shd w:fill="auto" w:val="clear"/>
        <w:vertAlign w:val="baseline"/>
      </w:rPr>
    </w:pPr>
    <w:r w:rsidDel="00000000" w:rsidR="00000000" w:rsidRPr="00000000">
      <w:rPr>
        <w:rFonts w:ascii="Arial" w:cs="Arial" w:eastAsia="Arial" w:hAnsi="Arial"/>
        <w:b w:val="0"/>
        <w:i w:val="0"/>
        <w:smallCaps w:val="1"/>
        <w:strike w:val="0"/>
        <w:color w:val="a6a6a6"/>
        <w:sz w:val="24"/>
        <w:szCs w:val="24"/>
        <w:u w:val="none"/>
        <w:shd w:fill="auto" w:val="clear"/>
        <w:vertAlign w:val="baseline"/>
        <w:rtl w:val="0"/>
      </w:rPr>
      <w:t xml:space="preserve">DOCUMENT TITLE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4a4a4a"/>
        <w:sz w:val="32"/>
        <w:szCs w:val="3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Arial" w:cs="Arial" w:eastAsia="Arial" w:hAnsi="Arial"/>
        <w:b w:val="0"/>
        <w:i w:val="0"/>
        <w:smallCaps w:val="0"/>
        <w:strike w:val="0"/>
        <w:color w:val="4a4a4a"/>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a4a4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40" w:lineRule="auto"/>
    </w:pPr>
    <w:rPr>
      <w:rFonts w:ascii="Calibri" w:cs="Calibri" w:eastAsia="Calibri" w:hAnsi="Calibri"/>
      <w:sz w:val="34"/>
      <w:szCs w:val="34"/>
    </w:rPr>
  </w:style>
  <w:style w:type="paragraph" w:styleId="Heading2">
    <w:name w:val="heading 2"/>
    <w:basedOn w:val="Normal"/>
    <w:next w:val="Normal"/>
    <w:pPr>
      <w:keepNext w:val="1"/>
      <w:keepLines w:val="1"/>
      <w:spacing w:after="0" w:before="40" w:lineRule="auto"/>
    </w:pPr>
    <w:rPr>
      <w:rFonts w:ascii="Calibri" w:cs="Calibri" w:eastAsia="Calibri" w:hAnsi="Calibri"/>
      <w:color w:val="2fb6e7"/>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40" w:lineRule="auto"/>
    </w:pPr>
    <w:rPr>
      <w:rFonts w:ascii="Calibri" w:cs="Calibri" w:eastAsia="Calibri" w:hAnsi="Calibri"/>
      <w:sz w:val="34"/>
      <w:szCs w:val="34"/>
    </w:rPr>
  </w:style>
  <w:style w:type="paragraph" w:styleId="Heading2">
    <w:name w:val="heading 2"/>
    <w:basedOn w:val="Normal"/>
    <w:next w:val="Normal"/>
    <w:pPr>
      <w:keepNext w:val="1"/>
      <w:keepLines w:val="1"/>
      <w:spacing w:after="0" w:before="40" w:lineRule="auto"/>
    </w:pPr>
    <w:rPr>
      <w:rFonts w:ascii="Calibri" w:cs="Calibri" w:eastAsia="Calibri" w:hAnsi="Calibri"/>
      <w:color w:val="2fb6e7"/>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E4E9D"/>
    <w:rPr>
      <w:rFonts w:ascii="Times New Roman" w:hAnsi="Times New Roman"/>
      <w:color w:val="4a4a4a" w:themeColor="text1"/>
    </w:rPr>
  </w:style>
  <w:style w:type="paragraph" w:styleId="Heading1">
    <w:name w:val="heading 1"/>
    <w:basedOn w:val="Normal"/>
    <w:next w:val="Normal"/>
    <w:link w:val="Heading1Char"/>
    <w:uiPriority w:val="9"/>
    <w:qFormat w:val="1"/>
    <w:rsid w:val="008B371F"/>
    <w:pPr>
      <w:keepNext w:val="1"/>
      <w:keepLines w:val="1"/>
      <w:spacing w:after="0" w:before="240" w:line="340" w:lineRule="exact"/>
      <w:outlineLvl w:val="0"/>
    </w:pPr>
    <w:rPr>
      <w:rFonts w:ascii="Calibri" w:hAnsi="Calibri" w:cstheme="majorBidi" w:eastAsiaTheme="majorEastAsia"/>
      <w:sz w:val="34"/>
      <w:szCs w:val="32"/>
    </w:rPr>
  </w:style>
  <w:style w:type="paragraph" w:styleId="Heading2">
    <w:name w:val="heading 2"/>
    <w:basedOn w:val="Normal"/>
    <w:next w:val="Normal"/>
    <w:link w:val="Heading2Char"/>
    <w:uiPriority w:val="9"/>
    <w:semiHidden w:val="1"/>
    <w:unhideWhenUsed w:val="1"/>
    <w:rsid w:val="008B371F"/>
    <w:pPr>
      <w:keepNext w:val="1"/>
      <w:keepLines w:val="1"/>
      <w:spacing w:after="0" w:before="40"/>
      <w:outlineLvl w:val="1"/>
    </w:pPr>
    <w:rPr>
      <w:rFonts w:asciiTheme="majorHAnsi" w:cstheme="majorBidi" w:eastAsiaTheme="majorEastAsia" w:hAnsiTheme="majorHAnsi"/>
      <w:color w:val="2eb6e7"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link w:val="HeaderChar"/>
    <w:uiPriority w:val="99"/>
    <w:unhideWhenUsed w:val="1"/>
    <w:rsid w:val="00367AD6"/>
    <w:pPr>
      <w:tabs>
        <w:tab w:val="center" w:pos="4680"/>
        <w:tab w:val="right" w:pos="9360"/>
      </w:tabs>
      <w:spacing w:after="0" w:line="240" w:lineRule="auto"/>
      <w:jc w:val="right"/>
    </w:pPr>
    <w:rPr>
      <w:rFonts w:ascii="Arial" w:hAnsi="Arial"/>
      <w:color w:val="888b8d"/>
    </w:rPr>
  </w:style>
  <w:style w:type="character" w:styleId="HeaderChar" w:customStyle="1">
    <w:name w:val="Header Char"/>
    <w:basedOn w:val="DefaultParagraphFont"/>
    <w:link w:val="Header"/>
    <w:uiPriority w:val="99"/>
    <w:rsid w:val="00367AD6"/>
    <w:rPr>
      <w:rFonts w:ascii="Arial" w:hAnsi="Arial"/>
      <w:color w:val="888b8d"/>
    </w:rPr>
  </w:style>
  <w:style w:type="paragraph" w:styleId="Footer">
    <w:name w:val="footer"/>
    <w:link w:val="FooterChar"/>
    <w:uiPriority w:val="99"/>
    <w:unhideWhenUsed w:val="1"/>
    <w:rsid w:val="00E37A83"/>
    <w:pPr>
      <w:tabs>
        <w:tab w:val="right" w:pos="9360"/>
      </w:tabs>
      <w:spacing w:after="0" w:line="240" w:lineRule="auto"/>
      <w:jc w:val="right"/>
    </w:pPr>
    <w:rPr>
      <w:rFonts w:ascii="Arial" w:hAnsi="Arial"/>
      <w:sz w:val="18"/>
    </w:rPr>
  </w:style>
  <w:style w:type="character" w:styleId="FooterChar" w:customStyle="1">
    <w:name w:val="Footer Char"/>
    <w:basedOn w:val="DefaultParagraphFont"/>
    <w:link w:val="Footer"/>
    <w:uiPriority w:val="99"/>
    <w:rsid w:val="00E37A83"/>
    <w:rPr>
      <w:rFonts w:ascii="Arial" w:hAnsi="Arial"/>
      <w:sz w:val="18"/>
    </w:rPr>
  </w:style>
  <w:style w:type="paragraph" w:styleId="BalloonText">
    <w:name w:val="Balloon Text"/>
    <w:basedOn w:val="Normal"/>
    <w:link w:val="BalloonTextChar"/>
    <w:uiPriority w:val="99"/>
    <w:semiHidden w:val="1"/>
    <w:unhideWhenUsed w:val="1"/>
    <w:rsid w:val="005B1DE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1DE9"/>
    <w:rPr>
      <w:rFonts w:ascii="Tahoma" w:cs="Tahoma" w:hAnsi="Tahoma"/>
      <w:sz w:val="16"/>
      <w:szCs w:val="16"/>
    </w:rPr>
  </w:style>
  <w:style w:type="paragraph" w:styleId="BodyText" w:customStyle="1">
    <w:name w:val="Body_Text"/>
    <w:link w:val="BodyTextChar"/>
    <w:qFormat w:val="1"/>
    <w:rsid w:val="00B4311F"/>
    <w:pPr>
      <w:spacing w:after="180" w:before="180" w:line="280" w:lineRule="exact"/>
    </w:pPr>
    <w:rPr>
      <w:rFonts w:ascii="Arial" w:hAnsi="Arial"/>
      <w:color w:val="4a4a4a"/>
      <w:sz w:val="20"/>
    </w:rPr>
  </w:style>
  <w:style w:type="paragraph" w:styleId="sectionbreaakspacer" w:customStyle="1">
    <w:name w:val="section_breaak_spacer"/>
    <w:rsid w:val="00981B31"/>
    <w:pPr>
      <w:spacing w:after="1800" w:line="20" w:lineRule="exact"/>
    </w:pPr>
    <w:rPr>
      <w:rFonts w:ascii="Arial" w:hAnsi="Arial"/>
      <w:sz w:val="20"/>
    </w:rPr>
  </w:style>
  <w:style w:type="paragraph" w:styleId="Bullet" w:customStyle="1">
    <w:name w:val="Bullet"/>
    <w:qFormat w:val="1"/>
    <w:rsid w:val="001E141C"/>
    <w:pPr>
      <w:numPr>
        <w:numId w:val="11"/>
      </w:numPr>
      <w:tabs>
        <w:tab w:val="left" w:pos="216"/>
      </w:tabs>
      <w:spacing w:after="0" w:line="300" w:lineRule="exact"/>
      <w:ind w:left="648" w:hanging="216"/>
    </w:pPr>
    <w:rPr>
      <w:rFonts w:ascii="Arial" w:hAnsi="Arial"/>
      <w:color w:val="4a4a4a"/>
      <w:sz w:val="20"/>
    </w:rPr>
  </w:style>
  <w:style w:type="character" w:styleId="Italic" w:customStyle="1">
    <w:name w:val="Italic"/>
    <w:uiPriority w:val="1"/>
    <w:qFormat w:val="1"/>
    <w:rsid w:val="00F94653"/>
    <w:rPr>
      <w:i w:val="1"/>
    </w:rPr>
  </w:style>
  <w:style w:type="character" w:styleId="Bold" w:customStyle="1">
    <w:name w:val="Bold"/>
    <w:uiPriority w:val="1"/>
    <w:qFormat w:val="1"/>
    <w:rsid w:val="00F94653"/>
    <w:rPr>
      <w:b w:val="1"/>
    </w:rPr>
  </w:style>
  <w:style w:type="character" w:styleId="Underline" w:customStyle="1">
    <w:name w:val="Underline"/>
    <w:uiPriority w:val="1"/>
    <w:qFormat w:val="1"/>
    <w:rsid w:val="00F94653"/>
    <w:rPr>
      <w:u w:val="single"/>
    </w:rPr>
  </w:style>
  <w:style w:type="paragraph" w:styleId="Headline" w:customStyle="1">
    <w:name w:val="Headline"/>
    <w:qFormat w:val="1"/>
    <w:rsid w:val="00803407"/>
    <w:pPr>
      <w:spacing w:after="0" w:line="240" w:lineRule="auto"/>
    </w:pPr>
    <w:rPr>
      <w:rFonts w:ascii="Arial" w:hAnsi="Arial"/>
      <w:color w:val="0e497b"/>
      <w:sz w:val="56"/>
    </w:rPr>
  </w:style>
  <w:style w:type="paragraph" w:styleId="SubHead" w:customStyle="1">
    <w:name w:val="SubHead"/>
    <w:qFormat w:val="1"/>
    <w:rsid w:val="001E141C"/>
    <w:pPr>
      <w:spacing w:after="0" w:before="80" w:line="240" w:lineRule="auto"/>
    </w:pPr>
    <w:rPr>
      <w:rFonts w:ascii="Arial" w:hAnsi="Arial"/>
      <w:color w:val="4a4a4a"/>
      <w:sz w:val="32"/>
    </w:rPr>
  </w:style>
  <w:style w:type="table" w:styleId="TableGrid">
    <w:name w:val="Table Grid"/>
    <w:basedOn w:val="TableNormal"/>
    <w:uiPriority w:val="59"/>
    <w:rsid w:val="002F408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CellPlain" w:customStyle="1">
    <w:name w:val="Table_Cell_Plain"/>
    <w:qFormat w:val="1"/>
    <w:rsid w:val="008755F7"/>
    <w:pPr>
      <w:spacing w:after="0" w:line="240" w:lineRule="auto"/>
    </w:pPr>
    <w:rPr>
      <w:rFonts w:ascii="Arial" w:hAnsi="Arial"/>
      <w:sz w:val="20"/>
    </w:rPr>
  </w:style>
  <w:style w:type="paragraph" w:styleId="TableCaption" w:customStyle="1">
    <w:name w:val="Table_Caption"/>
    <w:qFormat w:val="1"/>
    <w:rsid w:val="00B4311F"/>
    <w:pPr>
      <w:keepNext w:val="1"/>
      <w:spacing w:after="120" w:before="240" w:line="280" w:lineRule="exact"/>
    </w:pPr>
    <w:rPr>
      <w:rFonts w:ascii="Arial" w:hAnsi="Arial"/>
      <w:color w:val="4a4a4a"/>
      <w:sz w:val="20"/>
    </w:rPr>
  </w:style>
  <w:style w:type="table" w:styleId="NWMTableStyle2" w:customStyle="1">
    <w:name w:val="NWM Table Style 2"/>
    <w:basedOn w:val="TableNormal"/>
    <w:uiPriority w:val="99"/>
    <w:rsid w:val="008755F7"/>
    <w:pPr>
      <w:spacing w:after="0" w:line="240" w:lineRule="auto"/>
    </w:pPr>
    <w:rPr>
      <w:rFonts w:ascii="Arial" w:hAnsi="Arial"/>
      <w:sz w:val="20"/>
    </w:rPr>
    <w:tblPr>
      <w:tblBorders>
        <w:top w:color="888b8d" w:space="0" w:sz="4" w:val="single"/>
        <w:left w:color="888b8d" w:space="0" w:sz="4" w:val="single"/>
        <w:bottom w:color="888b8d" w:space="0" w:sz="4" w:val="single"/>
        <w:right w:color="888b8d" w:space="0" w:sz="4" w:val="single"/>
        <w:insideH w:color="888b8d" w:space="0" w:sz="4" w:val="single"/>
        <w:insideV w:color="888b8d" w:space="0" w:sz="4" w:val="single"/>
      </w:tblBorders>
    </w:tblPr>
    <w:tcPr>
      <w:tcMar>
        <w:top w:w="72.0" w:type="dxa"/>
        <w:left w:w="72.0" w:type="dxa"/>
        <w:bottom w:w="72.0" w:type="dxa"/>
        <w:right w:w="72.0" w:type="dxa"/>
      </w:tcMar>
    </w:tcPr>
    <w:tblStylePr w:type="firstRow">
      <w:tblPr/>
      <w:tcPr>
        <w:tcBorders>
          <w:top w:color="888b8d" w:space="0" w:sz="4" w:val="single"/>
          <w:left w:color="888b8d" w:space="0" w:sz="4" w:val="single"/>
          <w:bottom w:color="888b8d" w:space="0" w:sz="4" w:val="single"/>
          <w:right w:color="888b8d" w:space="0" w:sz="4" w:val="single"/>
          <w:insideH w:color="888b8d" w:space="0" w:sz="4" w:val="single"/>
          <w:insideV w:color="888b8d" w:space="0" w:sz="4" w:val="single"/>
        </w:tcBorders>
        <w:shd w:color="auto" w:fill="c7c7c7" w:val="clear"/>
      </w:tcPr>
    </w:tblStylePr>
  </w:style>
  <w:style w:type="table" w:styleId="NWMTableStyle1" w:customStyle="1">
    <w:name w:val="NWM Table Style 1"/>
    <w:basedOn w:val="TableNormal"/>
    <w:uiPriority w:val="99"/>
    <w:rsid w:val="008755F7"/>
    <w:pPr>
      <w:spacing w:after="0" w:line="240" w:lineRule="auto"/>
    </w:pPr>
    <w:rPr>
      <w:rFonts w:ascii="Arial" w:hAnsi="Arial"/>
      <w:sz w:val="20"/>
    </w:rPr>
    <w:tblPr>
      <w:tblBorders>
        <w:top w:color="888b8d" w:space="0" w:sz="4" w:val="single"/>
        <w:left w:color="888b8d" w:space="0" w:sz="4" w:val="single"/>
        <w:bottom w:color="888b8d" w:space="0" w:sz="4" w:val="single"/>
        <w:right w:color="888b8d" w:space="0" w:sz="4" w:val="single"/>
        <w:insideH w:color="888b8d" w:space="0" w:sz="4" w:val="single"/>
        <w:insideV w:color="888b8d" w:space="0" w:sz="4" w:val="single"/>
      </w:tblBorders>
    </w:tblPr>
    <w:tcPr>
      <w:tcMar>
        <w:top w:w="72.0" w:type="dxa"/>
        <w:left w:w="72.0" w:type="dxa"/>
        <w:bottom w:w="72.0" w:type="dxa"/>
        <w:right w:w="72.0" w:type="dxa"/>
      </w:tcMar>
    </w:tcPr>
    <w:tblStylePr w:type="firstCol">
      <w:tblPr/>
      <w:tcPr>
        <w:shd w:color="auto" w:fill="c7c7c7" w:val="clear"/>
      </w:tcPr>
    </w:tblStylePr>
  </w:style>
  <w:style w:type="table" w:styleId="LightGrid-Accent1">
    <w:name w:val="Light Grid Accent 1"/>
    <w:basedOn w:val="TableNormal"/>
    <w:uiPriority w:val="62"/>
    <w:rsid w:val="00121AA2"/>
    <w:pPr>
      <w:spacing w:after="0" w:line="240" w:lineRule="auto"/>
    </w:pPr>
    <w:tblPr>
      <w:tblStyleRowBandSize w:val="1"/>
      <w:tblStyleColBandSize w:val="1"/>
      <w:tblBorders>
        <w:top w:color="83d4f1" w:space="0" w:sz="8" w:themeColor="accent1" w:val="single"/>
        <w:left w:color="83d4f1" w:space="0" w:sz="8" w:themeColor="accent1" w:val="single"/>
        <w:bottom w:color="83d4f1" w:space="0" w:sz="8" w:themeColor="accent1" w:val="single"/>
        <w:right w:color="83d4f1" w:space="0" w:sz="8" w:themeColor="accent1" w:val="single"/>
        <w:insideH w:color="83d4f1" w:space="0" w:sz="8" w:themeColor="accent1" w:val="single"/>
        <w:insideV w:color="83d4f1"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3d4f1" w:space="0" w:sz="8" w:themeColor="accent1" w:val="single"/>
          <w:left w:color="83d4f1" w:space="0" w:sz="8" w:themeColor="accent1" w:val="single"/>
          <w:bottom w:color="83d4f1" w:space="0" w:sz="18" w:themeColor="accent1" w:val="single"/>
          <w:right w:color="83d4f1" w:space="0" w:sz="8" w:themeColor="accent1" w:val="single"/>
          <w:insideH w:space="0" w:sz="0" w:val="nil"/>
          <w:insideV w:color="83d4f1"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3d4f1" w:space="0" w:sz="6" w:themeColor="accent1" w:val="double"/>
          <w:left w:color="83d4f1" w:space="0" w:sz="8" w:themeColor="accent1" w:val="single"/>
          <w:bottom w:color="83d4f1" w:space="0" w:sz="8" w:themeColor="accent1" w:val="single"/>
          <w:right w:color="83d4f1" w:space="0" w:sz="8" w:themeColor="accent1" w:val="single"/>
          <w:insideH w:space="0" w:sz="0" w:val="nil"/>
          <w:insideV w:color="83d4f1"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3d4f1" w:space="0" w:sz="8" w:themeColor="accent1" w:val="single"/>
          <w:left w:color="83d4f1" w:space="0" w:sz="8" w:themeColor="accent1" w:val="single"/>
          <w:bottom w:color="83d4f1" w:space="0" w:sz="8" w:themeColor="accent1" w:val="single"/>
          <w:right w:color="83d4f1" w:space="0" w:sz="8" w:themeColor="accent1" w:val="single"/>
        </w:tcBorders>
      </w:tcPr>
    </w:tblStylePr>
    <w:tblStylePr w:type="band1Vert">
      <w:tblPr/>
      <w:tcPr>
        <w:tcBorders>
          <w:top w:color="83d4f1" w:space="0" w:sz="8" w:themeColor="accent1" w:val="single"/>
          <w:left w:color="83d4f1" w:space="0" w:sz="8" w:themeColor="accent1" w:val="single"/>
          <w:bottom w:color="83d4f1" w:space="0" w:sz="8" w:themeColor="accent1" w:val="single"/>
          <w:right w:color="83d4f1" w:space="0" w:sz="8" w:themeColor="accent1" w:val="single"/>
        </w:tcBorders>
        <w:shd w:color="auto" w:fill="e0f4fb" w:themeFill="accent1" w:themeFillTint="00003F" w:val="clear"/>
      </w:tcPr>
    </w:tblStylePr>
    <w:tblStylePr w:type="band1Horz">
      <w:tblPr/>
      <w:tcPr>
        <w:tcBorders>
          <w:top w:color="83d4f1" w:space="0" w:sz="8" w:themeColor="accent1" w:val="single"/>
          <w:left w:color="83d4f1" w:space="0" w:sz="8" w:themeColor="accent1" w:val="single"/>
          <w:bottom w:color="83d4f1" w:space="0" w:sz="8" w:themeColor="accent1" w:val="single"/>
          <w:right w:color="83d4f1" w:space="0" w:sz="8" w:themeColor="accent1" w:val="single"/>
          <w:insideV w:color="83d4f1" w:space="0" w:sz="8" w:themeColor="accent1" w:val="single"/>
        </w:tcBorders>
        <w:shd w:color="auto" w:fill="e0f4fb" w:themeFill="accent1" w:themeFillTint="00003F" w:val="clear"/>
      </w:tcPr>
    </w:tblStylePr>
    <w:tblStylePr w:type="band2Horz">
      <w:tblPr/>
      <w:tcPr>
        <w:tcBorders>
          <w:top w:color="83d4f1" w:space="0" w:sz="8" w:themeColor="accent1" w:val="single"/>
          <w:left w:color="83d4f1" w:space="0" w:sz="8" w:themeColor="accent1" w:val="single"/>
          <w:bottom w:color="83d4f1" w:space="0" w:sz="8" w:themeColor="accent1" w:val="single"/>
          <w:right w:color="83d4f1" w:space="0" w:sz="8" w:themeColor="accent1" w:val="single"/>
          <w:insideV w:color="83d4f1" w:space="0" w:sz="8" w:themeColor="accent1" w:val="single"/>
        </w:tcBorders>
      </w:tcPr>
    </w:tblStylePr>
  </w:style>
  <w:style w:type="character" w:styleId="PlaceholderText">
    <w:name w:val="Placeholder Text"/>
    <w:basedOn w:val="DefaultParagraphFont"/>
    <w:uiPriority w:val="99"/>
    <w:semiHidden w:val="1"/>
    <w:rsid w:val="008862D2"/>
    <w:rPr>
      <w:color w:val="808080"/>
    </w:rPr>
  </w:style>
  <w:style w:type="paragraph" w:styleId="BasicParagraph" w:customStyle="1">
    <w:name w:val="[Basic Paragraph]"/>
    <w:basedOn w:val="Normal"/>
    <w:uiPriority w:val="99"/>
    <w:rsid w:val="009D18A3"/>
    <w:pPr>
      <w:autoSpaceDE w:val="0"/>
      <w:autoSpaceDN w:val="0"/>
      <w:adjustRightInd w:val="0"/>
      <w:spacing w:after="0" w:line="288" w:lineRule="auto"/>
      <w:textAlignment w:val="center"/>
    </w:pPr>
    <w:rPr>
      <w:rFonts w:ascii="MinionPro-Regular" w:cs="MinionPro-Regular" w:hAnsi="MinionPro-Regular"/>
      <w:color w:val="000000"/>
      <w:sz w:val="24"/>
      <w:szCs w:val="24"/>
    </w:rPr>
  </w:style>
  <w:style w:type="character" w:styleId="Heading1Char" w:customStyle="1">
    <w:name w:val="Heading 1 Char"/>
    <w:basedOn w:val="DefaultParagraphFont"/>
    <w:link w:val="Heading1"/>
    <w:uiPriority w:val="9"/>
    <w:rsid w:val="008B371F"/>
    <w:rPr>
      <w:rFonts w:ascii="Calibri" w:hAnsi="Calibri" w:cstheme="majorBidi" w:eastAsiaTheme="majorEastAsia"/>
      <w:color w:val="4a4a4a" w:themeColor="text1"/>
      <w:sz w:val="34"/>
      <w:szCs w:val="32"/>
    </w:rPr>
  </w:style>
  <w:style w:type="character" w:styleId="Heading2Char" w:customStyle="1">
    <w:name w:val="Heading 2 Char"/>
    <w:basedOn w:val="DefaultParagraphFont"/>
    <w:link w:val="Heading2"/>
    <w:uiPriority w:val="9"/>
    <w:semiHidden w:val="1"/>
    <w:rsid w:val="008B371F"/>
    <w:rPr>
      <w:rFonts w:asciiTheme="majorHAnsi" w:cstheme="majorBidi" w:eastAsiaTheme="majorEastAsia" w:hAnsiTheme="majorHAnsi"/>
      <w:color w:val="2eb6e7" w:themeColor="accent1" w:themeShade="0000BF"/>
      <w:sz w:val="26"/>
      <w:szCs w:val="26"/>
    </w:rPr>
  </w:style>
  <w:style w:type="paragraph" w:styleId="Heading20" w:customStyle="1">
    <w:name w:val="Heading_2"/>
    <w:basedOn w:val="Heading2"/>
    <w:next w:val="BodyText"/>
    <w:rsid w:val="008B371F"/>
    <w:pPr>
      <w:spacing w:before="240" w:line="280" w:lineRule="exact"/>
    </w:pPr>
    <w:rPr>
      <w:color w:val="4a4a4a" w:themeColor="text1"/>
      <w:sz w:val="24"/>
      <w:szCs w:val="24"/>
    </w:rPr>
  </w:style>
  <w:style w:type="paragraph" w:styleId="TOCHeading">
    <w:name w:val="TOC Heading"/>
    <w:basedOn w:val="Heading1"/>
    <w:next w:val="Normal"/>
    <w:uiPriority w:val="39"/>
    <w:unhideWhenUsed w:val="1"/>
    <w:qFormat w:val="1"/>
    <w:rsid w:val="00900CA7"/>
    <w:pPr>
      <w:spacing w:after="180" w:line="259" w:lineRule="auto"/>
      <w:outlineLvl w:val="9"/>
    </w:pPr>
    <w:rPr>
      <w:rFonts w:asciiTheme="majorHAnsi" w:hAnsiTheme="majorHAnsi"/>
      <w:color w:val="0e497b" w:themeColor="text2"/>
      <w:sz w:val="32"/>
    </w:rPr>
  </w:style>
  <w:style w:type="paragraph" w:styleId="TOC1">
    <w:name w:val="toc 1"/>
    <w:basedOn w:val="Normal"/>
    <w:next w:val="Normal"/>
    <w:autoRedefine w:val="1"/>
    <w:uiPriority w:val="39"/>
    <w:unhideWhenUsed w:val="1"/>
    <w:rsid w:val="004E4E9D"/>
    <w:pPr>
      <w:spacing w:after="100"/>
    </w:pPr>
    <w:rPr>
      <w:rFonts w:asciiTheme="minorHAnsi" w:hAnsiTheme="minorHAnsi"/>
    </w:rPr>
  </w:style>
  <w:style w:type="paragraph" w:styleId="TOC2">
    <w:name w:val="toc 2"/>
    <w:basedOn w:val="Normal"/>
    <w:next w:val="Normal"/>
    <w:autoRedefine w:val="1"/>
    <w:uiPriority w:val="39"/>
    <w:unhideWhenUsed w:val="1"/>
    <w:rsid w:val="004E4E9D"/>
    <w:pPr>
      <w:spacing w:after="100"/>
      <w:ind w:left="220"/>
    </w:pPr>
    <w:rPr>
      <w:rFonts w:asciiTheme="minorHAnsi" w:hAnsiTheme="minorHAnsi"/>
    </w:rPr>
  </w:style>
  <w:style w:type="character" w:styleId="Hyperlink">
    <w:name w:val="Hyperlink"/>
    <w:basedOn w:val="DefaultParagraphFont"/>
    <w:uiPriority w:val="99"/>
    <w:unhideWhenUsed w:val="1"/>
    <w:rsid w:val="00900CA7"/>
    <w:rPr>
      <w:rFonts w:asciiTheme="minorHAnsi" w:hAnsiTheme="minorHAnsi"/>
      <w:color w:val="0e497b" w:themeColor="hyperlink"/>
      <w:u w:val="single"/>
    </w:rPr>
  </w:style>
  <w:style w:type="paragraph" w:styleId="DocumentTitle" w:customStyle="1">
    <w:name w:val="Document Title"/>
    <w:basedOn w:val="Normal"/>
    <w:link w:val="DocumentTitleChar"/>
    <w:qFormat w:val="1"/>
    <w:rsid w:val="007A3569"/>
    <w:pPr>
      <w:spacing w:after="160" w:before="200" w:line="259" w:lineRule="auto"/>
      <w:ind w:left="1260" w:right="576"/>
    </w:pPr>
    <w:rPr>
      <w:rFonts w:ascii="Calibri" w:cs="Arial" w:hAnsi="Calibri"/>
      <w:color w:val="ffffff" w:themeColor="background1"/>
      <w:sz w:val="76"/>
      <w:szCs w:val="36"/>
    </w:rPr>
  </w:style>
  <w:style w:type="paragraph" w:styleId="DocumentTitleSubhead" w:customStyle="1">
    <w:name w:val="Document Title Subhead"/>
    <w:basedOn w:val="Normal"/>
    <w:link w:val="DocumentTitleSubheadChar"/>
    <w:qFormat w:val="1"/>
    <w:rsid w:val="007A3569"/>
    <w:pPr>
      <w:spacing w:after="160" w:line="259" w:lineRule="auto"/>
      <w:ind w:left="1260" w:right="576"/>
    </w:pPr>
    <w:rPr>
      <w:rFonts w:ascii="Calibri" w:cs="Arial" w:hAnsi="Calibri"/>
      <w:color w:val="ffffff" w:themeColor="background1"/>
      <w:sz w:val="36"/>
      <w:szCs w:val="24"/>
    </w:rPr>
  </w:style>
  <w:style w:type="character" w:styleId="DocumentTitleChar" w:customStyle="1">
    <w:name w:val="Document Title Char"/>
    <w:basedOn w:val="DefaultParagraphFont"/>
    <w:link w:val="DocumentTitle"/>
    <w:rsid w:val="007A3569"/>
    <w:rPr>
      <w:rFonts w:ascii="Calibri" w:cs="Arial" w:hAnsi="Calibri"/>
      <w:color w:val="ffffff" w:themeColor="background1"/>
      <w:sz w:val="76"/>
      <w:szCs w:val="36"/>
    </w:rPr>
  </w:style>
  <w:style w:type="character" w:styleId="DocumentTitleSubheadChar" w:customStyle="1">
    <w:name w:val="Document Title Subhead Char"/>
    <w:basedOn w:val="DefaultParagraphFont"/>
    <w:link w:val="DocumentTitleSubhead"/>
    <w:rsid w:val="007A3569"/>
    <w:rPr>
      <w:rFonts w:ascii="Calibri" w:cs="Arial" w:hAnsi="Calibri"/>
      <w:color w:val="ffffff" w:themeColor="background1"/>
      <w:sz w:val="36"/>
      <w:szCs w:val="24"/>
    </w:rPr>
  </w:style>
  <w:style w:type="character" w:styleId="BodyTextChar" w:customStyle="1">
    <w:name w:val="Body_Text Char"/>
    <w:basedOn w:val="DefaultParagraphFont"/>
    <w:link w:val="BodyText"/>
    <w:rsid w:val="007A3569"/>
    <w:rPr>
      <w:rFonts w:ascii="Arial" w:hAnsi="Arial"/>
      <w:color w:val="4a4a4a"/>
      <w:sz w:val="20"/>
    </w:rPr>
  </w:style>
  <w:style w:type="paragraph" w:styleId="TOC3">
    <w:name w:val="toc 3"/>
    <w:basedOn w:val="Normal"/>
    <w:next w:val="Normal"/>
    <w:autoRedefine w:val="1"/>
    <w:uiPriority w:val="39"/>
    <w:unhideWhenUsed w:val="1"/>
    <w:rsid w:val="00727C43"/>
    <w:pPr>
      <w:spacing w:after="100" w:line="259" w:lineRule="auto"/>
      <w:ind w:left="440"/>
    </w:pPr>
    <w:rPr>
      <w:rFonts w:cs="Times New Roman" w:asciiTheme="minorHAnsi" w:eastAsiaTheme="minorEastAsia" w:hAnsiTheme="minorHAnsi"/>
      <w:color w:val="auto"/>
    </w:rPr>
  </w:style>
  <w:style w:type="paragraph" w:styleId="ListParagraph">
    <w:name w:val="List Paragraph"/>
    <w:basedOn w:val="Normal"/>
    <w:uiPriority w:val="34"/>
    <w:qFormat w:val="1"/>
    <w:rsid w:val="00E84892"/>
    <w:pPr>
      <w:spacing w:after="0" w:line="240" w:lineRule="auto"/>
      <w:ind w:left="720"/>
      <w:contextualSpacing w:val="1"/>
    </w:pPr>
    <w:rPr>
      <w:rFonts w:ascii="Calibri" w:cs="Calibri" w:hAnsi="Calibri"/>
      <w:color w:val="auto"/>
    </w:rPr>
  </w:style>
  <w:style w:type="character" w:styleId="UnresolvedMention">
    <w:name w:val="Unresolved Mention"/>
    <w:basedOn w:val="DefaultParagraphFont"/>
    <w:uiPriority w:val="99"/>
    <w:semiHidden w:val="1"/>
    <w:unhideWhenUsed w:val="1"/>
    <w:rsid w:val="002D6E9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mahcc.org/FinancialIntern" TargetMode="External"/><Relationship Id="rId10" Type="http://schemas.openxmlformats.org/officeDocument/2006/relationships/footer" Target="footer1.xml"/><Relationship Id="rId12" Type="http://schemas.openxmlformats.org/officeDocument/2006/relationships/header" Target="head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MTheme2018">
  <a:themeElements>
    <a:clrScheme name="Evolved Brand">
      <a:dk1>
        <a:srgbClr val="4A4A4A"/>
      </a:dk1>
      <a:lt1>
        <a:srgbClr val="FFFFFF"/>
      </a:lt1>
      <a:dk2>
        <a:srgbClr val="0E497B"/>
      </a:dk2>
      <a:lt2>
        <a:srgbClr val="EDF0F3"/>
      </a:lt2>
      <a:accent1>
        <a:srgbClr val="83D4F1"/>
      </a:accent1>
      <a:accent2>
        <a:srgbClr val="FFB81C"/>
      </a:accent2>
      <a:accent3>
        <a:srgbClr val="2DADAA"/>
      </a:accent3>
      <a:accent4>
        <a:srgbClr val="ABD864"/>
      </a:accent4>
      <a:accent5>
        <a:srgbClr val="F36F35"/>
      </a:accent5>
      <a:accent6>
        <a:srgbClr val="4689C4"/>
      </a:accent6>
      <a:hlink>
        <a:srgbClr val="0E497B"/>
      </a:hlink>
      <a:folHlink>
        <a:srgbClr val="83D4F1"/>
      </a:folHlink>
    </a:clrScheme>
    <a:fontScheme name="Custom 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none" rtlCol="0">
        <a:spAutoFit/>
      </a:bodyPr>
      <a:lstStyle>
        <a:defPPr>
          <a:lnSpc>
            <a:spcPct val="90000"/>
          </a:lnSpc>
          <a:defRPr dirty="0" smtClean="0"/>
        </a:defPPr>
      </a:lstStyle>
    </a:txDef>
  </a:objectDefaults>
  <a:extraClrSchemeLst/>
  <a:extLst>
    <a:ext uri="{05A4C25C-085E-4340-85A3-A5531E510DB2}">
      <thm15:themeFamily xmlns:thm15="http://schemas.microsoft.com/office/thememl/2012/main" name="NMTheme2018" id="{45EFDE4E-BC9C-4A39-A5C7-61368E06D7B1}" vid="{A8747B6F-3C8B-4134-8A64-E9AE1C95EA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UdXk6O2ROEE/CRms92s+Unpvtg==">AMUW2mVSaCASE+R9f3ND2ZMEdSD925XYg7FwX5Wilts3zXkuW0QgrLBxgB8EtKufu/Pq+luDpXaIW8NLNrh+BqnqkggY94yiYjuuvURe3h7rnydOeKVgwLU=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2023-02-28T22:28:00Z</dcterms:created>
  <dc:creator>MOREAU, TARA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Category">
    <vt:lpwstr/>
  </property>
  <property fmtid="{D5CDD505-2E9C-101B-9397-08002B2CF9AE}" pid="3" name="TaxKeyword">
    <vt:lpwstr>78;#19-1489-01 (1113)|11111111-1111-1111-1111-111111111111</vt:lpwstr>
  </property>
  <property fmtid="{D5CDD505-2E9C-101B-9397-08002B2CF9AE}" pid="4" name="ContentTypeId">
    <vt:lpwstr>0x01010009060E6BE1BF444D81DEB3679F370CD4</vt:lpwstr>
  </property>
</Properties>
</file>